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81"/>
      </w:tblGrid>
      <w:tr w:rsidR="005D197D" w:rsidRPr="005D197D" w:rsidTr="006536D7">
        <w:trPr>
          <w:trHeight w:val="698"/>
          <w:jc w:val="center"/>
        </w:trPr>
        <w:tc>
          <w:tcPr>
            <w:tcW w:w="3828" w:type="dxa"/>
          </w:tcPr>
          <w:p w:rsidR="005D197D" w:rsidRPr="006536D7" w:rsidRDefault="005D197D" w:rsidP="005D1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36D7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  <w:p w:rsidR="005D197D" w:rsidRPr="006536D7" w:rsidRDefault="006536D7" w:rsidP="005D19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0031469" wp14:editId="0132CB60">
                      <wp:simplePos x="0" y="0"/>
                      <wp:positionH relativeFrom="column">
                        <wp:posOffset>678180</wp:posOffset>
                      </wp:positionH>
                      <wp:positionV relativeFrom="paragraph">
                        <wp:posOffset>267942</wp:posOffset>
                      </wp:positionV>
                      <wp:extent cx="848724" cy="0"/>
                      <wp:effectExtent l="0" t="0" r="2794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872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4pt,21.1pt" to="120.2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3bQtQEAALYDAAAOAAAAZHJzL2Uyb0RvYy54bWysU02P0zAQvSPxHyzfadKqgipquoeu4IKg&#10;YuEHeJ1xY63tscamH/+esdtmESCE0F4cj/3em3njyfru5J04ACWLoZfzWSsFBI2DDftefvv6/s1K&#10;ipRVGJTDAL08Q5J3m9ev1sfYwQJHdAOQYJGQumPs5Zhz7Jom6RG8SjOMEPjSIHmVOaR9M5A6srp3&#10;zaJt3zZHpCESakiJT+8vl3JT9Y0BnT8bkyAL10uuLdeV6vpY1mazVt2eVBytvpah/qMKr2zgpJPU&#10;vcpKfCf7m5S3mjChyTONvkFjrIbqgd3M21/cPIwqQvXCzUlxalN6OVn96bAjYYdeLqUIyvMTPWRS&#10;dj9mscUQuIFIYln6dIypY/g27OgapbijYvpkyJcv2xGn2tvz1Fs4ZaH5cLVcvVtwDn27ap55kVL+&#10;AOhF2fTS2VBcq04dPqbMuRh6g3BQ6rhkrrt8dlDALnwBw04417yy6wzB1pE4KH794WleXLBWRRaK&#10;sc5NpPbvpCu20KDO1b8SJ3TNiCFPRG8D0p+y5tOtVHPB31xfvBbbjzic6zvUdvBwVGfXQS7T93Nc&#10;6c+/2+YHAAAA//8DAFBLAwQUAAYACAAAACEAuMmwNNwAAAAJAQAADwAAAGRycy9kb3ducmV2Lnht&#10;bEyPwU7DMBBE70j8g7VI3KiNVSIU4lRVJYS4IJrC3Y23TsBeR7GThr/HiAMcZ2c087baLN6xGcfY&#10;B1JwuxLAkNpgerIK3g6PN/fAYtJktAuECr4wwqa+vKh0acKZ9jg3ybJcQrHUCrqUhpLz2HbodVyF&#10;ASl7pzB6nbIcLTejPudy77gUouBe95QXOj3grsP2s5m8Avc8zu92Z7dxetoXzcfrSb4cZqWur5bt&#10;A7CES/oLww9+Roc6Mx3DRCYyl7UoMnpSsJYSWA7ItbgDdvw98Lri/z+ovwEAAP//AwBQSwECLQAU&#10;AAYACAAAACEAtoM4kv4AAADhAQAAEwAAAAAAAAAAAAAAAAAAAAAAW0NvbnRlbnRfVHlwZXNdLnht&#10;bFBLAQItABQABgAIAAAAIQA4/SH/1gAAAJQBAAALAAAAAAAAAAAAAAAAAC8BAABfcmVscy8ucmVs&#10;c1BLAQItABQABgAIAAAAIQCCL3bQtQEAALYDAAAOAAAAAAAAAAAAAAAAAC4CAABkcnMvZTJvRG9j&#10;LnhtbFBLAQItABQABgAIAAAAIQC4ybA03AAAAAkBAAAPAAAAAAAAAAAAAAAAAA8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D197D" w:rsidRPr="006536D7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381" w:type="dxa"/>
          </w:tcPr>
          <w:p w:rsidR="005D197D" w:rsidRPr="006536D7" w:rsidRDefault="005D197D" w:rsidP="005D19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36D7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  <w:p w:rsidR="005D197D" w:rsidRPr="006536D7" w:rsidRDefault="006536D7" w:rsidP="005D19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B0E371" wp14:editId="6112170E">
                      <wp:simplePos x="0" y="0"/>
                      <wp:positionH relativeFrom="column">
                        <wp:posOffset>596265</wp:posOffset>
                      </wp:positionH>
                      <wp:positionV relativeFrom="paragraph">
                        <wp:posOffset>269847</wp:posOffset>
                      </wp:positionV>
                      <wp:extent cx="2071293" cy="0"/>
                      <wp:effectExtent l="0" t="0" r="2476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7129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95pt,21.25pt" to="210.0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TOtgEAALcDAAAOAAAAZHJzL2Uyb0RvYy54bWysU9uO0zAQfUfiHyy/0yRFyyVqug9dwQuC&#10;il0+wOuMGwvbY41NL3/P2G2zCBBCiBfHY59zZs54sro9eif2QMliGGS3aKWAoHG0YTfILw/vXryR&#10;ImUVRuUwwCBPkOTt+vmz1SH2sMQJ3QgkWCSk/hAHOeUc+6ZJegKv0gIjBL40SF5lDmnXjKQOrO5d&#10;s2zbV80BaYyEGlLi07vzpVxXfWNA50/GJMjCDZJry3Wluj6WtVmvVL8jFSerL2Wof6jCKxs46Sx1&#10;p7IS38j+IuWtJkxo8kKjb9AYq6F6YDdd+5Ob+0lFqF64OSnObUr/T1Z/3G9J2HGQN1IE5fmJ7jMp&#10;u5uy2GAI3EAkcVP6dIipZ/gmbOkSpbilYvpoyJcv2xHH2tvT3Fs4ZqH5cNm+7pZvX0qhr3fNEzFS&#10;yu8BvSibQTobim3Vq/2HlDkZQ68QDkoh59R1l08OCtiFz2DYCifrKrsOEWwcib3i5x+/dsUGa1Vk&#10;oRjr3Exq/0y6YAsN6mD9LXFG14wY8kz0NiD9Lms+Xks1Z/zV9dlrsf2I46k+RG0HT0d1dpnkMn4/&#10;xpX+9L+tvwMAAP//AwBQSwMEFAAGAAgAAAAhAPNrNmbdAAAACAEAAA8AAABkcnMvZG93bnJldi54&#10;bWxMj8FOwzAQRO9I/IO1SNyo01AqmsapqkoIcUE0pXc33joBex3ZThr+HiMOcJyd0czbcjNZw0b0&#10;oXMkYD7LgCE1TnWkBbwfnu4egYUoSUnjCAV8YYBNdX1VykK5C+1xrKNmqYRCIQW0MfYF56Fp0cow&#10;cz1S8s7OWxmT9JorLy+p3BqeZ9mSW9lRWmhlj7sWm896sALMix+Peqe3YXjeL+uPt3P+ehiFuL2Z&#10;tmtgEaf4F4Yf/IQOVWI6uYFUYEbA6n6VkgIW+QOw5C/ybA7s9HvgVcn/P1B9AwAA//8DAFBLAQIt&#10;ABQABgAIAAAAIQC2gziS/gAAAOEBAAATAAAAAAAAAAAAAAAAAAAAAABbQ29udGVudF9UeXBlc10u&#10;eG1sUEsBAi0AFAAGAAgAAAAhADj9If/WAAAAlAEAAAsAAAAAAAAAAAAAAAAALwEAAF9yZWxzLy5y&#10;ZWxzUEsBAi0AFAAGAAgAAAAhABulxM62AQAAtwMAAA4AAAAAAAAAAAAAAAAALgIAAGRycy9lMm9E&#10;b2MueG1sUEsBAi0AFAAGAAgAAAAhAPNrNmbdAAAACAEAAA8AAAAAAAAAAAAAAAAAEA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5D197D" w:rsidRPr="006536D7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5D197D" w:rsidRPr="005D197D" w:rsidTr="006536D7">
        <w:trPr>
          <w:jc w:val="center"/>
        </w:trPr>
        <w:tc>
          <w:tcPr>
            <w:tcW w:w="3828" w:type="dxa"/>
          </w:tcPr>
          <w:p w:rsidR="005D197D" w:rsidRPr="005D197D" w:rsidRDefault="005D197D" w:rsidP="006536D7">
            <w:pPr>
              <w:spacing w:before="180"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197D">
              <w:rPr>
                <w:rFonts w:ascii="Times New Roman" w:hAnsi="Times New Roman" w:cs="Times New Roman"/>
                <w:sz w:val="26"/>
                <w:szCs w:val="26"/>
              </w:rPr>
              <w:t>Số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:      </w:t>
            </w:r>
            <w:r w:rsidR="006328C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D197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36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D197D">
              <w:rPr>
                <w:rFonts w:ascii="Times New Roman" w:hAnsi="Times New Roman" w:cs="Times New Roman"/>
                <w:sz w:val="26"/>
                <w:szCs w:val="26"/>
              </w:rPr>
              <w:t xml:space="preserve">   /QĐ-BVĐKSĐ</w:t>
            </w:r>
          </w:p>
        </w:tc>
        <w:tc>
          <w:tcPr>
            <w:tcW w:w="5381" w:type="dxa"/>
          </w:tcPr>
          <w:p w:rsidR="005D197D" w:rsidRPr="005D197D" w:rsidRDefault="006536D7" w:rsidP="006536D7">
            <w:pPr>
              <w:spacing w:before="180" w:after="12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Sa Đéc, ngày           tháng </w:t>
            </w:r>
            <w:r w:rsidR="006A257D"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r w:rsidR="00951E84">
              <w:rPr>
                <w:rFonts w:ascii="Times New Roman" w:hAnsi="Times New Roman" w:cs="Times New Roman"/>
                <w:i/>
                <w:sz w:val="26"/>
                <w:szCs w:val="26"/>
              </w:rPr>
              <w:t>năm 2024</w:t>
            </w:r>
          </w:p>
        </w:tc>
      </w:tr>
    </w:tbl>
    <w:p w:rsidR="00F7424A" w:rsidRDefault="005D197D" w:rsidP="00C2110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97D">
        <w:rPr>
          <w:rFonts w:ascii="Times New Roman" w:hAnsi="Times New Roman" w:cs="Times New Roman"/>
          <w:b/>
          <w:sz w:val="28"/>
          <w:szCs w:val="28"/>
        </w:rPr>
        <w:t>QUYẾT ĐỊNH</w:t>
      </w:r>
    </w:p>
    <w:p w:rsidR="005D197D" w:rsidRDefault="005D197D" w:rsidP="0065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Về việc </w:t>
      </w:r>
      <w:r w:rsidR="00951E84">
        <w:rPr>
          <w:rFonts w:ascii="Times New Roman" w:hAnsi="Times New Roman" w:cs="Times New Roman"/>
          <w:b/>
          <w:sz w:val="28"/>
          <w:szCs w:val="28"/>
        </w:rPr>
        <w:t xml:space="preserve">kết quả </w:t>
      </w:r>
      <w:r>
        <w:rPr>
          <w:rFonts w:ascii="Times New Roman" w:hAnsi="Times New Roman" w:cs="Times New Roman"/>
          <w:b/>
          <w:sz w:val="28"/>
          <w:szCs w:val="28"/>
        </w:rPr>
        <w:t>lựa chọn tổ chức đấu giá tài sản</w:t>
      </w:r>
    </w:p>
    <w:p w:rsidR="005D197D" w:rsidRPr="00051419" w:rsidRDefault="006536D7" w:rsidP="0049650C">
      <w:pPr>
        <w:spacing w:before="36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2227608</wp:posOffset>
                </wp:positionH>
                <wp:positionV relativeFrom="paragraph">
                  <wp:posOffset>93980</wp:posOffset>
                </wp:positionV>
                <wp:extent cx="1278140" cy="0"/>
                <wp:effectExtent l="0" t="0" r="1778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81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5.4pt,7.4pt" to="276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skvtAEAALcDAAAOAAAAZHJzL2Uyb0RvYy54bWysU8GOEzEMvSPxD1HudDoVKqtRp3voCi4I&#10;KhY+IJtxOhFJHDmhnf49TtrOIkAIIS6eOHnP9rM9m/vJO3EEShZDL9vFUgoIGgcbDr388vntqzsp&#10;UlZhUA4D9PIMSd5vX77YnGIHKxzRDUCCg4TUnWIvx5xj1zRJj+BVWmCEwI8GyavMLh2agdSJo3vX&#10;rJbLdXNCGiKhhpT49uHyKLc1vjGg80djEmThesm15Wqp2qdim+1GdQdScbT6Wob6hyq8soGTzqEe&#10;VFbiG9lfQnmrCROavNDoGzTGaqgaWE27/EnN46giVC3cnBTnNqX/F1Z/OO5J2KGXaymC8jyix0zK&#10;HsYsdhgCNxBJrEufTjF1DN+FPV29FPdURE+GfPmyHDHV3p7n3sKUhebLdvXmrn3NI9C3t+aZGCnl&#10;d4BelEMvnQ1FturU8X3KnIyhNwg7pZBL6nrKZwcF7MInMCylJKvsukSwcySOisc/fG2LDI5VkYVi&#10;rHMzafln0hVbaFAX62+JM7pmxJBnorcB6XdZ83Qr1VzwN9UXrUX2Ew7nOojaDt6Oquy6yWX9fvQr&#10;/fl/234HAAD//wMAUEsDBBQABgAIAAAAIQANUZrh3QAAAAkBAAAPAAAAZHJzL2Rvd25yZXYueG1s&#10;TI/BTsMwEETvSPyDtUjcqNNAqiqNU1WVEOKCaAp3N3adgL2ObCcNf88iDnBa7c5o9k21nZ1lkw6x&#10;9yhguciAaWy96tEIeDs+3q2BxSRRSetRC/jSEbb19VUlS+UveNBTkwyjEIylFNClNJScx7bTTsaF&#10;HzSSdvbByURrMFwFeaFwZ3meZSvuZI/0oZOD3ne6/WxGJ8A+h+nd7M0ujk+HVfPxes5fjpMQtzfz&#10;bgMs6Tn9meEHn9ChJqaTH1FFZgXcFxmhJxIeaJKhKPIlsNPvgdcV/9+g/gYAAP//AwBQSwECLQAU&#10;AAYACAAAACEAtoM4kv4AAADhAQAAEwAAAAAAAAAAAAAAAAAAAAAAW0NvbnRlbnRfVHlwZXNdLnht&#10;bFBLAQItABQABgAIAAAAIQA4/SH/1gAAAJQBAAALAAAAAAAAAAAAAAAAAC8BAABfcmVscy8ucmVs&#10;c1BLAQItABQABgAIAAAAIQDqTskvtAEAALcDAAAOAAAAAAAAAAAAAAAAAC4CAABkcnMvZTJvRG9j&#10;LnhtbFBLAQItABQABgAIAAAAIQANUZrh3QAAAAk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051419" w:rsidRPr="00051419">
        <w:rPr>
          <w:rFonts w:ascii="Times New Roman" w:hAnsi="Times New Roman" w:cs="Times New Roman"/>
          <w:b/>
          <w:sz w:val="28"/>
          <w:szCs w:val="28"/>
        </w:rPr>
        <w:t>GIÁM ĐỐC BỆNH VIỆN ĐA KHOA SA ĐÉC</w:t>
      </w:r>
    </w:p>
    <w:p w:rsidR="00051419" w:rsidRPr="009231E3" w:rsidRDefault="00051419" w:rsidP="006536D7">
      <w:pPr>
        <w:tabs>
          <w:tab w:val="left" w:pos="840"/>
        </w:tabs>
        <w:spacing w:before="60" w:after="6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sv-SE"/>
        </w:rPr>
      </w:pPr>
      <w:r w:rsidRPr="009231E3">
        <w:rPr>
          <w:rFonts w:ascii="Times New Roman" w:hAnsi="Times New Roman" w:cs="Times New Roman"/>
          <w:i/>
          <w:sz w:val="28"/>
          <w:szCs w:val="28"/>
          <w:lang w:val="sv-SE"/>
        </w:rPr>
        <w:t xml:space="preserve">Căn cứ Luật Đấu giá </w:t>
      </w:r>
      <w:r w:rsidR="006536D7">
        <w:rPr>
          <w:rFonts w:ascii="Times New Roman" w:hAnsi="Times New Roman" w:cs="Times New Roman"/>
          <w:i/>
          <w:sz w:val="28"/>
          <w:szCs w:val="28"/>
          <w:lang w:val="sv-SE"/>
        </w:rPr>
        <w:t>T</w:t>
      </w:r>
      <w:r w:rsidRPr="009231E3">
        <w:rPr>
          <w:rFonts w:ascii="Times New Roman" w:hAnsi="Times New Roman" w:cs="Times New Roman"/>
          <w:i/>
          <w:sz w:val="28"/>
          <w:szCs w:val="28"/>
          <w:lang w:val="sv-SE"/>
        </w:rPr>
        <w:t>ài sản năm 2016;</w:t>
      </w:r>
    </w:p>
    <w:p w:rsidR="00051419" w:rsidRPr="009231E3" w:rsidRDefault="00051419" w:rsidP="006536D7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1E3">
        <w:rPr>
          <w:rFonts w:ascii="Times New Roman" w:hAnsi="Times New Roman" w:cs="Times New Roman"/>
          <w:i/>
          <w:sz w:val="28"/>
          <w:szCs w:val="28"/>
        </w:rPr>
        <w:t>Căn cứ Thông tư số 48/2017/TT-BTC ngày 15</w:t>
      </w:r>
      <w:r w:rsidR="006536D7">
        <w:rPr>
          <w:rFonts w:ascii="Times New Roman" w:hAnsi="Times New Roman" w:cs="Times New Roman"/>
          <w:i/>
          <w:sz w:val="28"/>
          <w:szCs w:val="28"/>
        </w:rPr>
        <w:t xml:space="preserve"> tháng 5 năm </w:t>
      </w:r>
      <w:r w:rsidRPr="009231E3">
        <w:rPr>
          <w:rFonts w:ascii="Times New Roman" w:hAnsi="Times New Roman" w:cs="Times New Roman"/>
          <w:i/>
          <w:sz w:val="28"/>
          <w:szCs w:val="28"/>
        </w:rPr>
        <w:t>2017 của Bộ Tài chính quy định chế độ tài chính trong hoạt động đấu giá tài sản;</w:t>
      </w:r>
    </w:p>
    <w:p w:rsidR="00051419" w:rsidRPr="009231E3" w:rsidRDefault="00051419" w:rsidP="006536D7">
      <w:pPr>
        <w:shd w:val="clear" w:color="auto" w:fill="F9F9F9"/>
        <w:spacing w:before="60" w:after="6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sv-SE"/>
        </w:rPr>
      </w:pPr>
      <w:r w:rsidRPr="009231E3">
        <w:rPr>
          <w:rFonts w:ascii="Times New Roman" w:hAnsi="Times New Roman" w:cs="Times New Roman"/>
          <w:i/>
          <w:sz w:val="28"/>
          <w:szCs w:val="28"/>
        </w:rPr>
        <w:t xml:space="preserve">Căn cứ </w:t>
      </w:r>
      <w:r w:rsidRPr="009231E3">
        <w:rPr>
          <w:rFonts w:ascii="Times New Roman" w:hAnsi="Times New Roman" w:cs="Times New Roman"/>
          <w:i/>
          <w:sz w:val="28"/>
          <w:szCs w:val="28"/>
          <w:lang w:val="sv-SE"/>
        </w:rPr>
        <w:t>Thông tư số</w:t>
      </w:r>
      <w:r w:rsidR="00BD177E" w:rsidRPr="009231E3">
        <w:rPr>
          <w:rFonts w:ascii="Times New Roman" w:hAnsi="Times New Roman" w:cs="Times New Roman"/>
          <w:i/>
          <w:sz w:val="28"/>
          <w:szCs w:val="28"/>
          <w:lang w:val="sv-SE"/>
        </w:rPr>
        <w:t xml:space="preserve"> </w:t>
      </w:r>
      <w:r w:rsidRPr="009231E3">
        <w:rPr>
          <w:rFonts w:ascii="Times New Roman" w:hAnsi="Times New Roman" w:cs="Times New Roman"/>
          <w:i/>
          <w:sz w:val="28"/>
          <w:szCs w:val="28"/>
          <w:lang w:val="sv-SE"/>
        </w:rPr>
        <w:t>108/2020/TT-BTC ngày 21</w:t>
      </w:r>
      <w:r w:rsidR="006536D7">
        <w:rPr>
          <w:rFonts w:ascii="Times New Roman" w:hAnsi="Times New Roman" w:cs="Times New Roman"/>
          <w:i/>
          <w:sz w:val="28"/>
          <w:szCs w:val="28"/>
          <w:lang w:val="sv-SE"/>
        </w:rPr>
        <w:t xml:space="preserve"> tháng 12 năm </w:t>
      </w:r>
      <w:r w:rsidRPr="009231E3">
        <w:rPr>
          <w:rFonts w:ascii="Times New Roman" w:hAnsi="Times New Roman" w:cs="Times New Roman"/>
          <w:i/>
          <w:sz w:val="28"/>
          <w:szCs w:val="28"/>
          <w:lang w:val="sv-SE"/>
        </w:rPr>
        <w:t xml:space="preserve">2020 của Bộ Tài chính về việc sửa đổi, bổ sung một số điều của Thông tư </w:t>
      </w:r>
      <w:r w:rsidR="00410790" w:rsidRPr="009231E3">
        <w:rPr>
          <w:rFonts w:ascii="Times New Roman" w:hAnsi="Times New Roman" w:cs="Times New Roman"/>
          <w:i/>
          <w:sz w:val="28"/>
          <w:szCs w:val="28"/>
          <w:lang w:val="sv-SE"/>
        </w:rPr>
        <w:t xml:space="preserve">số </w:t>
      </w:r>
      <w:r w:rsidRPr="009231E3">
        <w:rPr>
          <w:rFonts w:ascii="Times New Roman" w:hAnsi="Times New Roman" w:cs="Times New Roman"/>
          <w:i/>
          <w:sz w:val="28"/>
          <w:szCs w:val="28"/>
          <w:lang w:val="sv-SE"/>
        </w:rPr>
        <w:t>45/2017/TT-BTC ngày 12/5/2017 của Bộ Tài chính quy định khung thù lao dịch vụ đấu giá tài sản theo quy định tại Luật Đấu giá tài sản;</w:t>
      </w:r>
    </w:p>
    <w:p w:rsidR="00051419" w:rsidRPr="009231E3" w:rsidRDefault="00051419" w:rsidP="006536D7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1E3">
        <w:rPr>
          <w:rFonts w:ascii="Times New Roman" w:hAnsi="Times New Roman" w:cs="Times New Roman"/>
          <w:i/>
          <w:sz w:val="28"/>
          <w:szCs w:val="28"/>
        </w:rPr>
        <w:t>Căn cứ Thông tư số 02/2022/TT-BTP ngày 08</w:t>
      </w:r>
      <w:r w:rsidR="006536D7">
        <w:rPr>
          <w:rFonts w:ascii="Times New Roman" w:hAnsi="Times New Roman" w:cs="Times New Roman"/>
          <w:i/>
          <w:sz w:val="28"/>
          <w:szCs w:val="28"/>
        </w:rPr>
        <w:t xml:space="preserve"> tháng 02 năm </w:t>
      </w:r>
      <w:r w:rsidRPr="009231E3">
        <w:rPr>
          <w:rFonts w:ascii="Times New Roman" w:hAnsi="Times New Roman" w:cs="Times New Roman"/>
          <w:i/>
          <w:sz w:val="28"/>
          <w:szCs w:val="28"/>
        </w:rPr>
        <w:t>2022 của Bộ Tư pháp về việc hướng dẫn lự</w:t>
      </w:r>
      <w:r w:rsidR="00410790" w:rsidRPr="009231E3">
        <w:rPr>
          <w:rFonts w:ascii="Times New Roman" w:hAnsi="Times New Roman" w:cs="Times New Roman"/>
          <w:i/>
          <w:sz w:val="28"/>
          <w:szCs w:val="28"/>
        </w:rPr>
        <w:t>a</w:t>
      </w:r>
      <w:r w:rsidRPr="009231E3">
        <w:rPr>
          <w:rFonts w:ascii="Times New Roman" w:hAnsi="Times New Roman" w:cs="Times New Roman"/>
          <w:i/>
          <w:sz w:val="28"/>
          <w:szCs w:val="28"/>
        </w:rPr>
        <w:t xml:space="preserve"> chọn tổ chức đấu giá tài sản;</w:t>
      </w:r>
    </w:p>
    <w:p w:rsidR="00951E84" w:rsidRDefault="00951E84" w:rsidP="006536D7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Căn cứ Công văn số 1949/BTP-BTTP ngày 14 tháng 06 năm 2022 của Bộ Tư pháp về việc triển khai Thông tư số 02/2022/TT-BTP;</w:t>
      </w:r>
    </w:p>
    <w:p w:rsidR="00051419" w:rsidRPr="009231E3" w:rsidRDefault="00051419" w:rsidP="006536D7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231E3">
        <w:rPr>
          <w:rFonts w:ascii="Times New Roman" w:hAnsi="Times New Roman" w:cs="Times New Roman"/>
          <w:i/>
          <w:sz w:val="28"/>
          <w:szCs w:val="28"/>
        </w:rPr>
        <w:t>Căn cứ Thông báo số</w:t>
      </w:r>
      <w:r w:rsidR="00410790" w:rsidRPr="009231E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A257D">
        <w:rPr>
          <w:rFonts w:ascii="Times New Roman" w:hAnsi="Times New Roman" w:cs="Times New Roman"/>
          <w:i/>
          <w:sz w:val="28"/>
          <w:szCs w:val="28"/>
        </w:rPr>
        <w:t>615</w:t>
      </w:r>
      <w:r w:rsidR="00410790" w:rsidRPr="009231E3">
        <w:rPr>
          <w:rFonts w:ascii="Times New Roman" w:hAnsi="Times New Roman" w:cs="Times New Roman"/>
          <w:i/>
          <w:sz w:val="28"/>
          <w:szCs w:val="28"/>
        </w:rPr>
        <w:t>/</w:t>
      </w:r>
      <w:r w:rsidRPr="009231E3">
        <w:rPr>
          <w:rFonts w:ascii="Times New Roman" w:hAnsi="Times New Roman" w:cs="Times New Roman"/>
          <w:i/>
          <w:sz w:val="28"/>
          <w:szCs w:val="28"/>
        </w:rPr>
        <w:t xml:space="preserve">TB-BVĐKSĐ ngày </w:t>
      </w:r>
      <w:r w:rsidR="006A257D">
        <w:rPr>
          <w:rFonts w:ascii="Times New Roman" w:hAnsi="Times New Roman" w:cs="Times New Roman"/>
          <w:i/>
          <w:sz w:val="28"/>
          <w:szCs w:val="28"/>
        </w:rPr>
        <w:t>19</w:t>
      </w:r>
      <w:r w:rsidR="00951E84">
        <w:rPr>
          <w:rFonts w:ascii="Times New Roman" w:hAnsi="Times New Roman" w:cs="Times New Roman"/>
          <w:i/>
          <w:sz w:val="28"/>
          <w:szCs w:val="28"/>
        </w:rPr>
        <w:t xml:space="preserve"> tháng </w:t>
      </w:r>
      <w:r w:rsidR="006A257D">
        <w:rPr>
          <w:rFonts w:ascii="Times New Roman" w:hAnsi="Times New Roman" w:cs="Times New Roman"/>
          <w:i/>
          <w:sz w:val="28"/>
          <w:szCs w:val="28"/>
        </w:rPr>
        <w:t>4</w:t>
      </w:r>
      <w:r w:rsidRPr="009231E3">
        <w:rPr>
          <w:rFonts w:ascii="Times New Roman" w:hAnsi="Times New Roman" w:cs="Times New Roman"/>
          <w:i/>
          <w:sz w:val="28"/>
          <w:szCs w:val="28"/>
        </w:rPr>
        <w:t xml:space="preserve"> năm 202</w:t>
      </w:r>
      <w:r w:rsidR="00951E84">
        <w:rPr>
          <w:rFonts w:ascii="Times New Roman" w:hAnsi="Times New Roman" w:cs="Times New Roman"/>
          <w:i/>
          <w:sz w:val="28"/>
          <w:szCs w:val="28"/>
        </w:rPr>
        <w:t>4</w:t>
      </w:r>
      <w:r w:rsidRPr="009231E3">
        <w:rPr>
          <w:rFonts w:ascii="Times New Roman" w:hAnsi="Times New Roman" w:cs="Times New Roman"/>
          <w:i/>
          <w:sz w:val="28"/>
          <w:szCs w:val="28"/>
        </w:rPr>
        <w:t xml:space="preserve"> của Bệnh viện Đa khoa Sa Đéc về việc lựa chọn tổ chức đấ</w:t>
      </w:r>
      <w:r w:rsidR="00410790" w:rsidRPr="009231E3">
        <w:rPr>
          <w:rFonts w:ascii="Times New Roman" w:hAnsi="Times New Roman" w:cs="Times New Roman"/>
          <w:i/>
          <w:sz w:val="28"/>
          <w:szCs w:val="28"/>
        </w:rPr>
        <w:t>u giá;</w:t>
      </w:r>
    </w:p>
    <w:p w:rsidR="00410790" w:rsidRPr="009231E3" w:rsidRDefault="00410790" w:rsidP="006536D7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6C7A">
        <w:rPr>
          <w:rFonts w:ascii="Times New Roman" w:hAnsi="Times New Roman" w:cs="Times New Roman"/>
          <w:i/>
          <w:sz w:val="28"/>
          <w:szCs w:val="28"/>
        </w:rPr>
        <w:t xml:space="preserve">Căn cứ Biên </w:t>
      </w:r>
      <w:r w:rsidRPr="00807454">
        <w:rPr>
          <w:rFonts w:ascii="Times New Roman" w:hAnsi="Times New Roman" w:cs="Times New Roman"/>
          <w:i/>
          <w:sz w:val="28"/>
          <w:szCs w:val="28"/>
        </w:rPr>
        <w:t>bản</w:t>
      </w:r>
      <w:r w:rsidR="00FB7FCC" w:rsidRPr="00807454">
        <w:rPr>
          <w:rFonts w:ascii="Times New Roman" w:hAnsi="Times New Roman" w:cs="Times New Roman"/>
          <w:i/>
          <w:sz w:val="28"/>
          <w:szCs w:val="28"/>
        </w:rPr>
        <w:t xml:space="preserve"> số</w:t>
      </w:r>
      <w:r w:rsidR="00807454" w:rsidRPr="00807454">
        <w:rPr>
          <w:rFonts w:ascii="Times New Roman" w:hAnsi="Times New Roman" w:cs="Times New Roman"/>
          <w:i/>
          <w:sz w:val="28"/>
          <w:szCs w:val="28"/>
        </w:rPr>
        <w:t xml:space="preserve"> 589</w:t>
      </w:r>
      <w:r w:rsidR="00FB7FCC" w:rsidRPr="00807454">
        <w:rPr>
          <w:rFonts w:ascii="Times New Roman" w:hAnsi="Times New Roman" w:cs="Times New Roman"/>
          <w:i/>
          <w:sz w:val="28"/>
          <w:szCs w:val="28"/>
        </w:rPr>
        <w:t xml:space="preserve">/BB-BVĐKSĐ ngày </w:t>
      </w:r>
      <w:r w:rsidR="006A257D" w:rsidRPr="00807454">
        <w:rPr>
          <w:rFonts w:ascii="Times New Roman" w:hAnsi="Times New Roman" w:cs="Times New Roman"/>
          <w:i/>
          <w:sz w:val="28"/>
          <w:szCs w:val="28"/>
        </w:rPr>
        <w:t>02</w:t>
      </w:r>
      <w:r w:rsidR="00FB7FCC" w:rsidRPr="00807454">
        <w:rPr>
          <w:rFonts w:ascii="Times New Roman" w:hAnsi="Times New Roman" w:cs="Times New Roman"/>
          <w:i/>
          <w:sz w:val="28"/>
          <w:szCs w:val="28"/>
        </w:rPr>
        <w:t xml:space="preserve"> tháng </w:t>
      </w:r>
      <w:r w:rsidR="006A257D" w:rsidRPr="00807454">
        <w:rPr>
          <w:rFonts w:ascii="Times New Roman" w:hAnsi="Times New Roman" w:cs="Times New Roman"/>
          <w:i/>
          <w:sz w:val="28"/>
          <w:szCs w:val="28"/>
        </w:rPr>
        <w:t>5</w:t>
      </w:r>
      <w:r w:rsidR="00FB7FCC" w:rsidRPr="00807454">
        <w:rPr>
          <w:rFonts w:ascii="Times New Roman" w:hAnsi="Times New Roman" w:cs="Times New Roman"/>
          <w:i/>
          <w:sz w:val="28"/>
          <w:szCs w:val="28"/>
        </w:rPr>
        <w:t xml:space="preserve"> năm 202</w:t>
      </w:r>
      <w:r w:rsidR="00951E84" w:rsidRPr="00807454">
        <w:rPr>
          <w:rFonts w:ascii="Times New Roman" w:hAnsi="Times New Roman" w:cs="Times New Roman"/>
          <w:i/>
          <w:sz w:val="28"/>
          <w:szCs w:val="28"/>
        </w:rPr>
        <w:t>4</w:t>
      </w:r>
      <w:r w:rsidR="00FB7FCC" w:rsidRPr="00807454">
        <w:rPr>
          <w:rFonts w:ascii="Times New Roman" w:hAnsi="Times New Roman" w:cs="Times New Roman"/>
          <w:i/>
          <w:sz w:val="28"/>
          <w:szCs w:val="28"/>
        </w:rPr>
        <w:t xml:space="preserve"> của Bệnh viện Đa khoa Sa Đéc</w:t>
      </w:r>
      <w:r w:rsidRPr="00807454">
        <w:rPr>
          <w:rFonts w:ascii="Times New Roman" w:hAnsi="Times New Roman" w:cs="Times New Roman"/>
          <w:i/>
          <w:sz w:val="28"/>
          <w:szCs w:val="28"/>
        </w:rPr>
        <w:t xml:space="preserve"> về việc đánh giá</w:t>
      </w:r>
      <w:r w:rsidRPr="00236C7A">
        <w:rPr>
          <w:rFonts w:ascii="Times New Roman" w:hAnsi="Times New Roman" w:cs="Times New Roman"/>
          <w:i/>
          <w:sz w:val="28"/>
          <w:szCs w:val="28"/>
        </w:rPr>
        <w:t xml:space="preserve"> hồ sơ lựa chọn tổ chức đấu giá cho thuê mặt bằng khai thác dịch vụ </w:t>
      </w:r>
      <w:r w:rsidR="006A257D">
        <w:rPr>
          <w:rFonts w:ascii="Times New Roman" w:hAnsi="Times New Roman" w:cs="Times New Roman"/>
          <w:i/>
          <w:sz w:val="28"/>
          <w:szCs w:val="28"/>
        </w:rPr>
        <w:t>bãi đậu xe taxi</w:t>
      </w:r>
      <w:r w:rsidRPr="00236C7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51E84" w:rsidRPr="00236C7A">
        <w:rPr>
          <w:rFonts w:ascii="Times New Roman" w:hAnsi="Times New Roman" w:cs="Times New Roman"/>
          <w:i/>
          <w:sz w:val="28"/>
          <w:szCs w:val="28"/>
        </w:rPr>
        <w:t>tại Bệnh viện Đa khoa Sa Đéc</w:t>
      </w:r>
      <w:r w:rsidR="0026705F" w:rsidRPr="00236C7A">
        <w:rPr>
          <w:rFonts w:ascii="Times New Roman" w:hAnsi="Times New Roman" w:cs="Times New Roman"/>
          <w:i/>
          <w:sz w:val="28"/>
          <w:szCs w:val="28"/>
        </w:rPr>
        <w:t xml:space="preserve"> năm 2024.</w:t>
      </w:r>
    </w:p>
    <w:p w:rsidR="00212D44" w:rsidRPr="00B40738" w:rsidRDefault="00212D44" w:rsidP="006536D7">
      <w:pPr>
        <w:spacing w:before="60" w:after="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738">
        <w:rPr>
          <w:rFonts w:ascii="Times New Roman" w:hAnsi="Times New Roman" w:cs="Times New Roman"/>
          <w:b/>
          <w:sz w:val="28"/>
          <w:szCs w:val="28"/>
        </w:rPr>
        <w:t>QUYẾT ĐỊNH</w:t>
      </w:r>
    </w:p>
    <w:p w:rsidR="00212D44" w:rsidRDefault="00212D44" w:rsidP="006536D7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12D44">
        <w:rPr>
          <w:rFonts w:ascii="Times New Roman" w:hAnsi="Times New Roman" w:cs="Times New Roman"/>
          <w:b/>
          <w:sz w:val="28"/>
          <w:szCs w:val="28"/>
        </w:rPr>
        <w:t>Điều 1.</w:t>
      </w:r>
      <w:r>
        <w:rPr>
          <w:rFonts w:ascii="Times New Roman" w:hAnsi="Times New Roman" w:cs="Times New Roman"/>
          <w:sz w:val="28"/>
          <w:szCs w:val="28"/>
        </w:rPr>
        <w:t xml:space="preserve"> Chọn </w:t>
      </w:r>
      <w:r w:rsidR="00951E84">
        <w:rPr>
          <w:rFonts w:ascii="Times New Roman" w:hAnsi="Times New Roman" w:cs="Times New Roman"/>
          <w:sz w:val="28"/>
          <w:szCs w:val="28"/>
        </w:rPr>
        <w:t>Công ty Đấu giá Hợp Danh Đấu giá Việt Nam</w:t>
      </w:r>
      <w:r w:rsidR="006536D7">
        <w:rPr>
          <w:rFonts w:ascii="Times New Roman" w:hAnsi="Times New Roman" w:cs="Times New Roman"/>
          <w:sz w:val="28"/>
          <w:szCs w:val="28"/>
        </w:rPr>
        <w:t>.</w:t>
      </w:r>
      <w:r w:rsidR="00951E84">
        <w:rPr>
          <w:rFonts w:ascii="Times New Roman" w:hAnsi="Times New Roman" w:cs="Times New Roman"/>
          <w:sz w:val="28"/>
          <w:szCs w:val="28"/>
        </w:rPr>
        <w:t xml:space="preserve"> </w:t>
      </w:r>
      <w:r w:rsidR="006536D7">
        <w:rPr>
          <w:rFonts w:ascii="Times New Roman" w:hAnsi="Times New Roman" w:cs="Times New Roman"/>
          <w:sz w:val="28"/>
          <w:szCs w:val="28"/>
        </w:rPr>
        <w:t>Đ</w:t>
      </w:r>
      <w:r w:rsidR="00951E84">
        <w:rPr>
          <w:rFonts w:ascii="Times New Roman" w:hAnsi="Times New Roman" w:cs="Times New Roman"/>
          <w:sz w:val="28"/>
          <w:szCs w:val="28"/>
        </w:rPr>
        <w:t>ịa chỉ: Ô số 6, Tầng 1, Tòa nhà Sunrise IIA, NO2A, KĐT Sài Đồng, P. Phúc Đồng, Q. Long Biên, T</w:t>
      </w:r>
      <w:r w:rsidR="006536D7">
        <w:rPr>
          <w:rFonts w:ascii="Times New Roman" w:hAnsi="Times New Roman" w:cs="Times New Roman"/>
          <w:sz w:val="28"/>
          <w:szCs w:val="28"/>
        </w:rPr>
        <w:t xml:space="preserve">P. </w:t>
      </w:r>
      <w:r w:rsidR="00951E84">
        <w:rPr>
          <w:rFonts w:ascii="Times New Roman" w:hAnsi="Times New Roman" w:cs="Times New Roman"/>
          <w:sz w:val="28"/>
          <w:szCs w:val="28"/>
        </w:rPr>
        <w:t xml:space="preserve">Hà Nội </w:t>
      </w:r>
      <w:r>
        <w:rPr>
          <w:rFonts w:ascii="Times New Roman" w:hAnsi="Times New Roman" w:cs="Times New Roman"/>
          <w:sz w:val="28"/>
          <w:szCs w:val="28"/>
        </w:rPr>
        <w:t xml:space="preserve">là đơn vị cung cấp dịch vụ đấu giá cho thuê mặt bằng khai thác dịch vụ </w:t>
      </w:r>
      <w:r w:rsidR="006A257D">
        <w:rPr>
          <w:rFonts w:ascii="Times New Roman" w:hAnsi="Times New Roman" w:cs="Times New Roman"/>
          <w:sz w:val="28"/>
          <w:szCs w:val="28"/>
        </w:rPr>
        <w:t>bãi đậu xe taxi</w:t>
      </w:r>
      <w:r>
        <w:rPr>
          <w:rFonts w:ascii="Times New Roman" w:hAnsi="Times New Roman" w:cs="Times New Roman"/>
          <w:sz w:val="28"/>
          <w:szCs w:val="28"/>
        </w:rPr>
        <w:t xml:space="preserve"> tại Bệnh viện Đa khoa Sa Đéc năm 202</w:t>
      </w:r>
      <w:r w:rsidR="00951E8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0738" w:rsidRDefault="00B40738" w:rsidP="006536D7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0738">
        <w:rPr>
          <w:rFonts w:ascii="Times New Roman" w:hAnsi="Times New Roman" w:cs="Times New Roman"/>
          <w:b/>
          <w:sz w:val="28"/>
          <w:szCs w:val="28"/>
        </w:rPr>
        <w:t>Điều 2.</w:t>
      </w:r>
      <w:r>
        <w:rPr>
          <w:rFonts w:ascii="Times New Roman" w:hAnsi="Times New Roman" w:cs="Times New Roman"/>
          <w:sz w:val="28"/>
          <w:szCs w:val="28"/>
        </w:rPr>
        <w:t xml:space="preserve"> Giao Phòng Hành chính Quản trị, Phòng Tài chính Kế toán phối hợp vớ</w:t>
      </w:r>
      <w:r w:rsidR="00414BCB">
        <w:rPr>
          <w:rFonts w:ascii="Times New Roman" w:hAnsi="Times New Roman" w:cs="Times New Roman"/>
          <w:sz w:val="28"/>
          <w:szCs w:val="28"/>
        </w:rPr>
        <w:t xml:space="preserve">i </w:t>
      </w:r>
      <w:r w:rsidR="00951E84">
        <w:rPr>
          <w:rFonts w:ascii="Times New Roman" w:hAnsi="Times New Roman" w:cs="Times New Roman"/>
          <w:sz w:val="28"/>
          <w:szCs w:val="28"/>
        </w:rPr>
        <w:t xml:space="preserve">Công ty Đấu giá Hợp Danh Đấu giá Việt Nam </w:t>
      </w:r>
      <w:r>
        <w:rPr>
          <w:rFonts w:ascii="Times New Roman" w:hAnsi="Times New Roman" w:cs="Times New Roman"/>
          <w:sz w:val="28"/>
          <w:szCs w:val="28"/>
        </w:rPr>
        <w:t>thực hiện các thủ tục đấu giá theo quy định pháp luật hiện hành.</w:t>
      </w:r>
    </w:p>
    <w:p w:rsidR="00B40738" w:rsidRDefault="00B40738" w:rsidP="006536D7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0738">
        <w:rPr>
          <w:rFonts w:ascii="Times New Roman" w:hAnsi="Times New Roman" w:cs="Times New Roman"/>
          <w:b/>
          <w:sz w:val="28"/>
          <w:szCs w:val="28"/>
        </w:rPr>
        <w:t>Điều 3.</w:t>
      </w:r>
      <w:r>
        <w:rPr>
          <w:rFonts w:ascii="Times New Roman" w:hAnsi="Times New Roman" w:cs="Times New Roman"/>
          <w:sz w:val="28"/>
          <w:szCs w:val="28"/>
        </w:rPr>
        <w:t xml:space="preserve"> Các trưởng phòng: Hành chính Quản trị, Tài chính Kế</w:t>
      </w:r>
      <w:r w:rsidR="003602B4">
        <w:rPr>
          <w:rFonts w:ascii="Times New Roman" w:hAnsi="Times New Roman" w:cs="Times New Roman"/>
          <w:sz w:val="28"/>
          <w:szCs w:val="28"/>
        </w:rPr>
        <w:t xml:space="preserve"> toán </w:t>
      </w:r>
      <w:r>
        <w:rPr>
          <w:rFonts w:ascii="Times New Roman" w:hAnsi="Times New Roman" w:cs="Times New Roman"/>
          <w:sz w:val="28"/>
          <w:szCs w:val="28"/>
        </w:rPr>
        <w:t xml:space="preserve">và </w:t>
      </w:r>
      <w:r w:rsidR="00951E84">
        <w:rPr>
          <w:rFonts w:ascii="Times New Roman" w:hAnsi="Times New Roman" w:cs="Times New Roman"/>
          <w:sz w:val="28"/>
          <w:szCs w:val="28"/>
        </w:rPr>
        <w:t xml:space="preserve">Công ty Đấu giá Hợp Danh đấu giá Việt Nam </w:t>
      </w:r>
      <w:r>
        <w:rPr>
          <w:rFonts w:ascii="Times New Roman" w:hAnsi="Times New Roman" w:cs="Times New Roman"/>
          <w:sz w:val="28"/>
          <w:szCs w:val="28"/>
        </w:rPr>
        <w:t>có trách nhiệm thi hành quyết định này.</w:t>
      </w:r>
    </w:p>
    <w:p w:rsidR="006536D7" w:rsidRPr="006536D7" w:rsidRDefault="006536D7" w:rsidP="006536D7">
      <w:pPr>
        <w:spacing w:before="60" w:after="60" w:line="240" w:lineRule="auto"/>
        <w:ind w:firstLine="720"/>
        <w:jc w:val="both"/>
        <w:rPr>
          <w:rFonts w:ascii="Times New Roman" w:hAnsi="Times New Roman" w:cs="Times New Roman"/>
          <w:sz w:val="6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40738" w:rsidTr="009231E3">
        <w:tc>
          <w:tcPr>
            <w:tcW w:w="4531" w:type="dxa"/>
          </w:tcPr>
          <w:p w:rsidR="00B40738" w:rsidRPr="00414BCB" w:rsidRDefault="00B40738" w:rsidP="009231E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4B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B40738" w:rsidRPr="009231E3" w:rsidRDefault="00B40738" w:rsidP="009231E3">
            <w:pPr>
              <w:jc w:val="both"/>
              <w:rPr>
                <w:rFonts w:ascii="Times New Roman" w:hAnsi="Times New Roman" w:cs="Times New Roman"/>
              </w:rPr>
            </w:pPr>
            <w:r w:rsidRPr="009231E3">
              <w:rPr>
                <w:rFonts w:ascii="Times New Roman" w:hAnsi="Times New Roman" w:cs="Times New Roman"/>
              </w:rPr>
              <w:t>- Như Điều 3;</w:t>
            </w:r>
          </w:p>
          <w:p w:rsidR="00B40738" w:rsidRPr="009231E3" w:rsidRDefault="00B40738" w:rsidP="009231E3">
            <w:pPr>
              <w:jc w:val="both"/>
              <w:rPr>
                <w:rFonts w:ascii="Times New Roman" w:hAnsi="Times New Roman" w:cs="Times New Roman"/>
                <w:lang w:val="sv-SE"/>
              </w:rPr>
            </w:pPr>
            <w:r w:rsidRPr="009231E3">
              <w:rPr>
                <w:rFonts w:ascii="Times New Roman" w:hAnsi="Times New Roman" w:cs="Times New Roman"/>
              </w:rPr>
              <w:t xml:space="preserve">- </w:t>
            </w:r>
            <w:r w:rsidRPr="009231E3">
              <w:rPr>
                <w:rFonts w:ascii="Times New Roman" w:hAnsi="Times New Roman" w:cs="Times New Roman"/>
                <w:lang w:val="fr-FR"/>
              </w:rPr>
              <w:t>CTTĐT: dgts.moj.gov.vn</w:t>
            </w:r>
            <w:r w:rsidRPr="009231E3">
              <w:rPr>
                <w:rFonts w:ascii="Times New Roman" w:hAnsi="Times New Roman" w:cs="Times New Roman"/>
                <w:lang w:val="sv-SE"/>
              </w:rPr>
              <w:t>;</w:t>
            </w:r>
          </w:p>
          <w:p w:rsidR="00B40738" w:rsidRPr="009231E3" w:rsidRDefault="00B40738" w:rsidP="009231E3">
            <w:pPr>
              <w:jc w:val="both"/>
              <w:rPr>
                <w:rFonts w:ascii="Times New Roman" w:hAnsi="Times New Roman" w:cs="Times New Roman"/>
                <w:lang w:val="sv-SE"/>
              </w:rPr>
            </w:pPr>
            <w:r w:rsidRPr="009231E3">
              <w:rPr>
                <w:rFonts w:ascii="Times New Roman" w:hAnsi="Times New Roman" w:cs="Times New Roman"/>
                <w:lang w:val="sv-SE"/>
              </w:rPr>
              <w:t xml:space="preserve">- Trang TTĐT </w:t>
            </w:r>
            <w:r w:rsidR="006536D7">
              <w:rPr>
                <w:rFonts w:ascii="Times New Roman" w:hAnsi="Times New Roman" w:cs="Times New Roman"/>
                <w:lang w:val="sv-SE"/>
              </w:rPr>
              <w:t>BV</w:t>
            </w:r>
            <w:r w:rsidRPr="009231E3">
              <w:rPr>
                <w:rFonts w:ascii="Times New Roman" w:hAnsi="Times New Roman" w:cs="Times New Roman"/>
                <w:lang w:val="sv-SE"/>
              </w:rPr>
              <w:t xml:space="preserve">;                                                               </w:t>
            </w:r>
          </w:p>
          <w:p w:rsidR="00B40738" w:rsidRPr="009231E3" w:rsidRDefault="00B40738" w:rsidP="009231E3">
            <w:pPr>
              <w:jc w:val="both"/>
              <w:rPr>
                <w:rFonts w:ascii="Times New Roman" w:hAnsi="Times New Roman" w:cs="Times New Roman"/>
              </w:rPr>
            </w:pPr>
            <w:r w:rsidRPr="009231E3">
              <w:rPr>
                <w:rFonts w:ascii="Times New Roman" w:hAnsi="Times New Roman" w:cs="Times New Roman"/>
                <w:lang w:val="sv-SE"/>
              </w:rPr>
              <w:t>- Lưu: VT, HCQT.</w:t>
            </w:r>
            <w:r w:rsidR="006536D7">
              <w:rPr>
                <w:rFonts w:ascii="Times New Roman" w:hAnsi="Times New Roman" w:cs="Times New Roman"/>
                <w:lang w:val="sv-SE"/>
              </w:rPr>
              <w:t xml:space="preserve"> </w:t>
            </w:r>
            <w:r w:rsidR="00236C7A">
              <w:rPr>
                <w:rFonts w:ascii="Times New Roman" w:hAnsi="Times New Roman" w:cs="Times New Roman"/>
                <w:lang w:val="sv-SE"/>
              </w:rPr>
              <w:t>N</w:t>
            </w:r>
            <w:bookmarkStart w:id="0" w:name="_GoBack"/>
            <w:bookmarkEnd w:id="0"/>
            <w:r w:rsidR="00236C7A">
              <w:rPr>
                <w:rFonts w:ascii="Times New Roman" w:hAnsi="Times New Roman" w:cs="Times New Roman"/>
                <w:lang w:val="sv-SE"/>
              </w:rPr>
              <w:t>ha</w:t>
            </w:r>
            <w:r w:rsidR="006536D7">
              <w:rPr>
                <w:rFonts w:ascii="Times New Roman" w:hAnsi="Times New Roman" w:cs="Times New Roman"/>
                <w:lang w:val="sv-SE"/>
              </w:rPr>
              <w:t xml:space="preserve"> </w:t>
            </w:r>
            <w:r w:rsidR="00236C7A">
              <w:rPr>
                <w:rFonts w:ascii="Times New Roman" w:hAnsi="Times New Roman" w:cs="Times New Roman"/>
                <w:lang w:val="sv-SE"/>
              </w:rPr>
              <w:t>(02b)</w:t>
            </w:r>
            <w:r w:rsidR="006536D7">
              <w:rPr>
                <w:rFonts w:ascii="Times New Roman" w:hAnsi="Times New Roman" w:cs="Times New Roman"/>
                <w:lang w:val="sv-SE"/>
              </w:rPr>
              <w:t>.</w:t>
            </w:r>
            <w:r w:rsidRPr="009231E3">
              <w:rPr>
                <w:rFonts w:ascii="Times New Roman" w:hAnsi="Times New Roman" w:cs="Times New Roman"/>
                <w:lang w:val="sv-SE"/>
              </w:rPr>
              <w:t xml:space="preserve">                                                                                         </w:t>
            </w:r>
          </w:p>
        </w:tc>
        <w:tc>
          <w:tcPr>
            <w:tcW w:w="4531" w:type="dxa"/>
          </w:tcPr>
          <w:p w:rsidR="00B40738" w:rsidRPr="009231E3" w:rsidRDefault="009231E3" w:rsidP="009231E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1E3"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  <w:p w:rsidR="006536D7" w:rsidRPr="000C7AC9" w:rsidRDefault="006536D7" w:rsidP="006536D7">
            <w:pPr>
              <w:spacing w:before="120" w:after="120"/>
              <w:rPr>
                <w:rFonts w:ascii="Times New Roman" w:hAnsi="Times New Roman" w:cs="Times New Roman"/>
                <w:b/>
                <w:sz w:val="74"/>
                <w:szCs w:val="28"/>
              </w:rPr>
            </w:pPr>
          </w:p>
          <w:p w:rsidR="009231E3" w:rsidRPr="009231E3" w:rsidRDefault="009231E3" w:rsidP="009231E3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1E3">
              <w:rPr>
                <w:rFonts w:ascii="Times New Roman" w:hAnsi="Times New Roman" w:cs="Times New Roman"/>
                <w:b/>
                <w:sz w:val="28"/>
                <w:szCs w:val="28"/>
              </w:rPr>
              <w:t>Trần Thanh Tùng</w:t>
            </w:r>
          </w:p>
        </w:tc>
      </w:tr>
    </w:tbl>
    <w:p w:rsidR="00212D44" w:rsidRPr="00051419" w:rsidRDefault="00212D44" w:rsidP="009231E3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2D44" w:rsidRPr="00051419" w:rsidSect="006536D7">
      <w:pgSz w:w="11907" w:h="16840" w:code="9"/>
      <w:pgMar w:top="907" w:right="1134" w:bottom="680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efaultTabStop w:val="720"/>
  <w:drawingGridHorizontalSpacing w:val="12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97D"/>
    <w:rsid w:val="00051419"/>
    <w:rsid w:val="000C2445"/>
    <w:rsid w:val="000C7AC9"/>
    <w:rsid w:val="001A1B06"/>
    <w:rsid w:val="00212D44"/>
    <w:rsid w:val="00236C7A"/>
    <w:rsid w:val="0026705F"/>
    <w:rsid w:val="00273787"/>
    <w:rsid w:val="00334951"/>
    <w:rsid w:val="003602B4"/>
    <w:rsid w:val="00410790"/>
    <w:rsid w:val="00414BCB"/>
    <w:rsid w:val="0049650C"/>
    <w:rsid w:val="005D197D"/>
    <w:rsid w:val="006328CF"/>
    <w:rsid w:val="006536D7"/>
    <w:rsid w:val="006A257D"/>
    <w:rsid w:val="00807454"/>
    <w:rsid w:val="009231E3"/>
    <w:rsid w:val="00951E84"/>
    <w:rsid w:val="00B40738"/>
    <w:rsid w:val="00BD177E"/>
    <w:rsid w:val="00C21108"/>
    <w:rsid w:val="00F7424A"/>
    <w:rsid w:val="00FB7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1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07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1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40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54</cp:revision>
  <dcterms:created xsi:type="dcterms:W3CDTF">2022-12-05T02:19:00Z</dcterms:created>
  <dcterms:modified xsi:type="dcterms:W3CDTF">2024-05-03T03:36:00Z</dcterms:modified>
</cp:coreProperties>
</file>